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925FE6" w:rsidRPr="00925FE6" w:rsidTr="006B3909">
        <w:trPr>
          <w:trHeight w:val="920"/>
        </w:trPr>
        <w:tc>
          <w:tcPr>
            <w:tcW w:w="1800" w:type="pct"/>
            <w:tcBorders>
              <w:top w:val="nil"/>
              <w:left w:val="nil"/>
              <w:bottom w:val="nil"/>
              <w:right w:val="nil"/>
              <w:tl2br w:val="nil"/>
              <w:tr2bl w:val="nil"/>
            </w:tcBorders>
            <w:shd w:val="clear" w:color="auto" w:fill="auto"/>
            <w:tcMar>
              <w:top w:w="0" w:type="dxa"/>
              <w:left w:w="108" w:type="dxa"/>
              <w:bottom w:w="0" w:type="dxa"/>
              <w:right w:w="108" w:type="dxa"/>
            </w:tcMar>
          </w:tcPr>
          <w:p w:rsidR="00BE44CF" w:rsidRPr="00925FE6" w:rsidRDefault="00BE44CF" w:rsidP="006B3909">
            <w:pPr>
              <w:jc w:val="center"/>
              <w:rPr>
                <w:rFonts w:ascii="Arial" w:hAnsi="Arial" w:cs="Arial"/>
                <w:color w:val="auto"/>
                <w:sz w:val="20"/>
                <w:szCs w:val="20"/>
              </w:rPr>
            </w:pPr>
            <w:bookmarkStart w:id="0" w:name="bookmark0"/>
            <w:bookmarkEnd w:id="0"/>
            <w:r w:rsidRPr="00925FE6">
              <w:rPr>
                <w:rFonts w:ascii="Arial" w:hAnsi="Arial" w:cs="Arial"/>
                <w:color w:val="auto"/>
                <w:sz w:val="20"/>
                <w:szCs w:val="20"/>
              </w:rPr>
              <w:t>BỘ TÀI CHÍNH</w:t>
            </w:r>
          </w:p>
          <w:p w:rsidR="00BE44CF" w:rsidRPr="00925FE6" w:rsidRDefault="00BE44CF" w:rsidP="006B3909">
            <w:pPr>
              <w:jc w:val="center"/>
              <w:rPr>
                <w:rFonts w:ascii="Arial" w:hAnsi="Arial" w:cs="Arial"/>
                <w:color w:val="auto"/>
                <w:sz w:val="20"/>
                <w:szCs w:val="20"/>
                <w:lang w:val="en-SG"/>
              </w:rPr>
            </w:pPr>
            <w:r w:rsidRPr="00925FE6">
              <w:rPr>
                <w:rFonts w:ascii="Arial" w:hAnsi="Arial" w:cs="Arial"/>
                <w:b/>
                <w:bCs/>
                <w:color w:val="auto"/>
                <w:sz w:val="20"/>
                <w:szCs w:val="20"/>
              </w:rPr>
              <w:t>T</w:t>
            </w:r>
            <w:r w:rsidRPr="00925FE6">
              <w:rPr>
                <w:rFonts w:ascii="Arial" w:hAnsi="Arial" w:cs="Arial"/>
                <w:b/>
                <w:bCs/>
                <w:color w:val="auto"/>
                <w:sz w:val="20"/>
                <w:szCs w:val="20"/>
                <w:lang w:val="en-SG"/>
              </w:rPr>
              <w:t>Ổ</w:t>
            </w:r>
            <w:r w:rsidRPr="00925FE6">
              <w:rPr>
                <w:rFonts w:ascii="Arial" w:hAnsi="Arial" w:cs="Arial"/>
                <w:b/>
                <w:bCs/>
                <w:color w:val="auto"/>
                <w:sz w:val="20"/>
                <w:szCs w:val="20"/>
              </w:rPr>
              <w:t>NG CỤC THU</w:t>
            </w:r>
            <w:r w:rsidRPr="00925FE6">
              <w:rPr>
                <w:rFonts w:ascii="Arial" w:hAnsi="Arial" w:cs="Arial"/>
                <w:b/>
                <w:bCs/>
                <w:color w:val="auto"/>
                <w:sz w:val="20"/>
                <w:szCs w:val="20"/>
                <w:lang w:val="en-SG"/>
              </w:rPr>
              <w:t>Ế</w:t>
            </w:r>
          </w:p>
          <w:p w:rsidR="00BE44CF" w:rsidRPr="00925FE6" w:rsidRDefault="00BE44CF" w:rsidP="006B3909">
            <w:pPr>
              <w:jc w:val="center"/>
              <w:rPr>
                <w:rFonts w:ascii="Arial" w:hAnsi="Arial" w:cs="Arial"/>
                <w:color w:val="auto"/>
                <w:sz w:val="20"/>
                <w:szCs w:val="20"/>
                <w:vertAlign w:val="superscript"/>
              </w:rPr>
            </w:pPr>
            <w:r w:rsidRPr="00925FE6">
              <w:rPr>
                <w:rFonts w:ascii="Arial" w:hAnsi="Arial" w:cs="Arial"/>
                <w:bCs/>
                <w:color w:val="auto"/>
                <w:sz w:val="20"/>
                <w:szCs w:val="20"/>
                <w:vertAlign w:val="superscript"/>
              </w:rPr>
              <w:t>__________</w:t>
            </w:r>
          </w:p>
          <w:p w:rsidR="00BE44CF" w:rsidRPr="00925FE6" w:rsidRDefault="00BE44CF" w:rsidP="006B3909">
            <w:pPr>
              <w:jc w:val="center"/>
              <w:rPr>
                <w:rFonts w:ascii="Arial" w:hAnsi="Arial" w:cs="Arial"/>
                <w:b/>
                <w:bCs/>
                <w:color w:val="auto"/>
                <w:sz w:val="20"/>
                <w:szCs w:val="20"/>
              </w:rPr>
            </w:pPr>
            <w:r w:rsidRPr="00925FE6">
              <w:rPr>
                <w:rFonts w:ascii="Arial" w:hAnsi="Arial" w:cs="Arial"/>
                <w:color w:val="auto"/>
                <w:sz w:val="20"/>
                <w:szCs w:val="20"/>
              </w:rPr>
              <w:t>Số</w:t>
            </w:r>
            <w:r w:rsidRPr="00925FE6">
              <w:rPr>
                <w:rFonts w:ascii="Arial" w:hAnsi="Arial" w:cs="Arial"/>
                <w:color w:val="auto"/>
                <w:sz w:val="20"/>
                <w:szCs w:val="20"/>
                <w:lang w:val="en-SG"/>
              </w:rPr>
              <w:t>: 471</w:t>
            </w:r>
            <w:r w:rsidRPr="00925FE6">
              <w:rPr>
                <w:rFonts w:ascii="Arial" w:hAnsi="Arial" w:cs="Arial"/>
                <w:color w:val="auto"/>
                <w:sz w:val="20"/>
                <w:szCs w:val="20"/>
              </w:rPr>
              <w:t>/TCT-KK</w:t>
            </w:r>
            <w:r w:rsidRPr="00925FE6">
              <w:rPr>
                <w:rFonts w:ascii="Arial" w:hAnsi="Arial" w:cs="Arial"/>
                <w:color w:val="auto"/>
                <w:sz w:val="20"/>
                <w:szCs w:val="20"/>
              </w:rPr>
              <w:br/>
              <w:t>V/v kê khai bổ sung hồ sơ</w:t>
            </w:r>
            <w:r w:rsidRPr="00925FE6">
              <w:rPr>
                <w:rFonts w:ascii="Arial" w:hAnsi="Arial" w:cs="Arial"/>
                <w:color w:val="auto"/>
                <w:sz w:val="20"/>
                <w:szCs w:val="20"/>
              </w:rPr>
              <w:br/>
              <w:t>khai thuế GTGT</w:t>
            </w:r>
          </w:p>
        </w:tc>
        <w:tc>
          <w:tcPr>
            <w:tcW w:w="3200" w:type="pct"/>
            <w:tcBorders>
              <w:top w:val="nil"/>
              <w:left w:val="nil"/>
              <w:bottom w:val="nil"/>
              <w:right w:val="nil"/>
              <w:tl2br w:val="nil"/>
              <w:tr2bl w:val="nil"/>
            </w:tcBorders>
            <w:shd w:val="clear" w:color="auto" w:fill="auto"/>
            <w:tcMar>
              <w:top w:w="0" w:type="dxa"/>
              <w:left w:w="108" w:type="dxa"/>
              <w:bottom w:w="0" w:type="dxa"/>
              <w:right w:w="108" w:type="dxa"/>
            </w:tcMar>
          </w:tcPr>
          <w:p w:rsidR="00BE44CF" w:rsidRPr="00925FE6" w:rsidRDefault="00BE44CF" w:rsidP="006B3909">
            <w:pPr>
              <w:jc w:val="center"/>
              <w:rPr>
                <w:rFonts w:ascii="Arial" w:hAnsi="Arial" w:cs="Arial"/>
                <w:color w:val="auto"/>
                <w:sz w:val="20"/>
                <w:szCs w:val="20"/>
                <w:vertAlign w:val="superscript"/>
              </w:rPr>
            </w:pPr>
            <w:r w:rsidRPr="00925FE6">
              <w:rPr>
                <w:rFonts w:ascii="Arial" w:hAnsi="Arial" w:cs="Arial"/>
                <w:b/>
                <w:bCs/>
                <w:color w:val="auto"/>
                <w:sz w:val="20"/>
                <w:szCs w:val="20"/>
              </w:rPr>
              <w:t>CỘNG HÒA XÃ HỘI CHỦ NGHĨA VIỆT NAM</w:t>
            </w:r>
            <w:r w:rsidRPr="00925FE6">
              <w:rPr>
                <w:rFonts w:ascii="Arial" w:hAnsi="Arial" w:cs="Arial"/>
                <w:b/>
                <w:bCs/>
                <w:color w:val="auto"/>
                <w:sz w:val="20"/>
                <w:szCs w:val="20"/>
              </w:rPr>
              <w:br/>
              <w:t xml:space="preserve">Độc lập - Tự do - Hạnh phúc </w:t>
            </w:r>
            <w:r w:rsidRPr="00925FE6">
              <w:rPr>
                <w:rFonts w:ascii="Arial" w:hAnsi="Arial" w:cs="Arial"/>
                <w:b/>
                <w:bCs/>
                <w:color w:val="auto"/>
                <w:sz w:val="20"/>
                <w:szCs w:val="20"/>
              </w:rPr>
              <w:br/>
            </w:r>
            <w:r w:rsidRPr="00925FE6">
              <w:rPr>
                <w:rFonts w:ascii="Arial" w:hAnsi="Arial" w:cs="Arial"/>
                <w:bCs/>
                <w:color w:val="auto"/>
                <w:sz w:val="20"/>
                <w:szCs w:val="20"/>
                <w:vertAlign w:val="superscript"/>
              </w:rPr>
              <w:t>______________________</w:t>
            </w:r>
          </w:p>
          <w:p w:rsidR="00BE44CF" w:rsidRPr="00925FE6" w:rsidRDefault="00BE44CF" w:rsidP="006B3909">
            <w:pPr>
              <w:jc w:val="center"/>
              <w:rPr>
                <w:rFonts w:ascii="Arial" w:hAnsi="Arial" w:cs="Arial"/>
                <w:color w:val="auto"/>
                <w:sz w:val="20"/>
                <w:szCs w:val="20"/>
                <w:lang w:val="en-SG"/>
              </w:rPr>
            </w:pPr>
            <w:r w:rsidRPr="00925FE6">
              <w:rPr>
                <w:rFonts w:ascii="Arial" w:hAnsi="Arial" w:cs="Arial"/>
                <w:i/>
                <w:iCs/>
                <w:color w:val="auto"/>
                <w:sz w:val="20"/>
                <w:szCs w:val="20"/>
              </w:rPr>
              <w:t>Hà Nội, ngày 0</w:t>
            </w:r>
            <w:r w:rsidRPr="00925FE6">
              <w:rPr>
                <w:rFonts w:ascii="Arial" w:hAnsi="Arial" w:cs="Arial"/>
                <w:i/>
                <w:iCs/>
                <w:color w:val="auto"/>
                <w:sz w:val="20"/>
                <w:szCs w:val="20"/>
                <w:lang w:val="en-SG"/>
              </w:rPr>
              <w:t>5</w:t>
            </w:r>
            <w:r w:rsidRPr="00925FE6">
              <w:rPr>
                <w:rFonts w:ascii="Arial" w:hAnsi="Arial" w:cs="Arial"/>
                <w:i/>
                <w:iCs/>
                <w:color w:val="auto"/>
                <w:sz w:val="20"/>
                <w:szCs w:val="20"/>
              </w:rPr>
              <w:t xml:space="preserve"> tháng </w:t>
            </w:r>
            <w:r w:rsidRPr="00925FE6">
              <w:rPr>
                <w:rFonts w:ascii="Arial" w:hAnsi="Arial" w:cs="Arial"/>
                <w:i/>
                <w:iCs/>
                <w:color w:val="auto"/>
                <w:sz w:val="20"/>
                <w:szCs w:val="20"/>
                <w:lang w:val="en-SG"/>
              </w:rPr>
              <w:t>0</w:t>
            </w:r>
            <w:r w:rsidRPr="00925FE6">
              <w:rPr>
                <w:rFonts w:ascii="Arial" w:hAnsi="Arial" w:cs="Arial"/>
                <w:i/>
                <w:iCs/>
                <w:color w:val="auto"/>
                <w:sz w:val="20"/>
                <w:szCs w:val="20"/>
              </w:rPr>
              <w:t>2 năm 202</w:t>
            </w:r>
            <w:r w:rsidRPr="00925FE6">
              <w:rPr>
                <w:rFonts w:ascii="Arial" w:hAnsi="Arial" w:cs="Arial"/>
                <w:i/>
                <w:iCs/>
                <w:color w:val="auto"/>
                <w:sz w:val="20"/>
                <w:szCs w:val="20"/>
                <w:lang w:val="en-SG"/>
              </w:rPr>
              <w:t>5</w:t>
            </w:r>
          </w:p>
        </w:tc>
      </w:tr>
    </w:tbl>
    <w:p w:rsidR="00BE44CF" w:rsidRDefault="00BE44CF" w:rsidP="006B3909">
      <w:pPr>
        <w:jc w:val="center"/>
        <w:rPr>
          <w:rFonts w:ascii="Arial" w:hAnsi="Arial" w:cs="Arial"/>
          <w:color w:val="auto"/>
          <w:sz w:val="20"/>
          <w:szCs w:val="20"/>
        </w:rPr>
      </w:pPr>
    </w:p>
    <w:p w:rsidR="00DB743B" w:rsidRPr="00925FE6" w:rsidRDefault="00DB743B" w:rsidP="006B3909">
      <w:pPr>
        <w:jc w:val="center"/>
        <w:rPr>
          <w:rFonts w:ascii="Arial" w:hAnsi="Arial" w:cs="Arial"/>
          <w:color w:val="auto"/>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53"/>
        <w:gridCol w:w="6467"/>
      </w:tblGrid>
      <w:tr w:rsidR="00925FE6" w:rsidRPr="00925FE6" w:rsidTr="006B3909">
        <w:trPr>
          <w:trHeight w:val="113"/>
        </w:trPr>
        <w:tc>
          <w:tcPr>
            <w:tcW w:w="1415" w:type="pct"/>
            <w:tcBorders>
              <w:top w:val="nil"/>
              <w:left w:val="nil"/>
              <w:bottom w:val="nil"/>
              <w:right w:val="nil"/>
              <w:tl2br w:val="nil"/>
              <w:tr2bl w:val="nil"/>
            </w:tcBorders>
            <w:shd w:val="clear" w:color="auto" w:fill="auto"/>
            <w:tcMar>
              <w:top w:w="0" w:type="dxa"/>
              <w:left w:w="108" w:type="dxa"/>
              <w:bottom w:w="0" w:type="dxa"/>
              <w:right w:w="108" w:type="dxa"/>
            </w:tcMar>
          </w:tcPr>
          <w:p w:rsidR="006B3909" w:rsidRPr="00925FE6" w:rsidRDefault="006B3909" w:rsidP="006B3909">
            <w:pPr>
              <w:jc w:val="right"/>
              <w:rPr>
                <w:rFonts w:ascii="Arial" w:hAnsi="Arial" w:cs="Arial"/>
                <w:color w:val="auto"/>
                <w:sz w:val="20"/>
                <w:szCs w:val="20"/>
              </w:rPr>
            </w:pPr>
            <w:r w:rsidRPr="00925FE6">
              <w:rPr>
                <w:rFonts w:ascii="Arial" w:hAnsi="Arial" w:cs="Arial"/>
                <w:color w:val="auto"/>
                <w:sz w:val="20"/>
                <w:szCs w:val="20"/>
              </w:rPr>
              <w:t>Kính gửi:</w:t>
            </w:r>
          </w:p>
        </w:tc>
        <w:tc>
          <w:tcPr>
            <w:tcW w:w="3585" w:type="pct"/>
            <w:tcBorders>
              <w:top w:val="nil"/>
              <w:left w:val="nil"/>
              <w:bottom w:val="nil"/>
              <w:right w:val="nil"/>
              <w:tl2br w:val="nil"/>
              <w:tr2bl w:val="nil"/>
            </w:tcBorders>
            <w:shd w:val="clear" w:color="auto" w:fill="auto"/>
            <w:tcMar>
              <w:top w:w="0" w:type="dxa"/>
              <w:left w:w="108" w:type="dxa"/>
              <w:bottom w:w="0" w:type="dxa"/>
              <w:right w:w="108" w:type="dxa"/>
            </w:tcMar>
          </w:tcPr>
          <w:p w:rsidR="006B3909" w:rsidRPr="00925FE6" w:rsidRDefault="006B3909" w:rsidP="00C76B36">
            <w:pPr>
              <w:jc w:val="center"/>
              <w:rPr>
                <w:rFonts w:ascii="Arial" w:hAnsi="Arial" w:cs="Arial"/>
                <w:b/>
                <w:bCs/>
                <w:color w:val="auto"/>
                <w:sz w:val="20"/>
                <w:szCs w:val="20"/>
              </w:rPr>
            </w:pPr>
          </w:p>
        </w:tc>
      </w:tr>
      <w:tr w:rsidR="00925FE6" w:rsidRPr="00925FE6" w:rsidTr="0040628C">
        <w:trPr>
          <w:trHeight w:val="113"/>
        </w:trPr>
        <w:tc>
          <w:tcPr>
            <w:tcW w:w="1415" w:type="pct"/>
            <w:tcBorders>
              <w:top w:val="nil"/>
              <w:left w:val="nil"/>
              <w:right w:val="nil"/>
              <w:tl2br w:val="nil"/>
              <w:tr2bl w:val="nil"/>
            </w:tcBorders>
            <w:shd w:val="clear" w:color="auto" w:fill="auto"/>
            <w:tcMar>
              <w:top w:w="0" w:type="dxa"/>
              <w:left w:w="108" w:type="dxa"/>
              <w:bottom w:w="0" w:type="dxa"/>
              <w:right w:w="108" w:type="dxa"/>
            </w:tcMar>
          </w:tcPr>
          <w:p w:rsidR="006B3909" w:rsidRPr="00925FE6" w:rsidRDefault="006B3909" w:rsidP="006B3909">
            <w:pPr>
              <w:jc w:val="center"/>
              <w:rPr>
                <w:rFonts w:ascii="Arial" w:hAnsi="Arial" w:cs="Arial"/>
                <w:color w:val="auto"/>
                <w:sz w:val="20"/>
                <w:szCs w:val="20"/>
              </w:rPr>
            </w:pPr>
          </w:p>
        </w:tc>
        <w:tc>
          <w:tcPr>
            <w:tcW w:w="3585" w:type="pct"/>
            <w:tcBorders>
              <w:top w:val="nil"/>
              <w:left w:val="nil"/>
              <w:right w:val="nil"/>
              <w:tl2br w:val="nil"/>
              <w:tr2bl w:val="nil"/>
            </w:tcBorders>
            <w:shd w:val="clear" w:color="auto" w:fill="auto"/>
            <w:tcMar>
              <w:top w:w="0" w:type="dxa"/>
              <w:left w:w="108" w:type="dxa"/>
              <w:bottom w:w="0" w:type="dxa"/>
              <w:right w:w="108" w:type="dxa"/>
            </w:tcMar>
            <w:vAlign w:val="center"/>
          </w:tcPr>
          <w:p w:rsidR="006B3909" w:rsidRPr="00925FE6" w:rsidRDefault="006B3909" w:rsidP="0040628C">
            <w:pPr>
              <w:rPr>
                <w:rFonts w:ascii="Arial" w:hAnsi="Arial" w:cs="Arial"/>
                <w:color w:val="auto"/>
                <w:sz w:val="20"/>
                <w:szCs w:val="20"/>
              </w:rPr>
            </w:pPr>
            <w:r w:rsidRPr="00925FE6">
              <w:rPr>
                <w:rFonts w:ascii="Arial" w:hAnsi="Arial" w:cs="Arial"/>
                <w:color w:val="auto"/>
                <w:sz w:val="20"/>
                <w:szCs w:val="20"/>
                <w:lang w:val="en-SG"/>
              </w:rPr>
              <w:t xml:space="preserve">- </w:t>
            </w:r>
            <w:r w:rsidRPr="00925FE6">
              <w:rPr>
                <w:rFonts w:ascii="Arial" w:hAnsi="Arial" w:cs="Arial"/>
                <w:color w:val="auto"/>
                <w:sz w:val="20"/>
                <w:szCs w:val="20"/>
              </w:rPr>
              <w:t>Cục Thuế tỉnh Quảng Ngãi;</w:t>
            </w:r>
          </w:p>
          <w:p w:rsidR="006B3909" w:rsidRPr="00925FE6" w:rsidRDefault="006B3909" w:rsidP="0040628C">
            <w:pPr>
              <w:rPr>
                <w:rFonts w:ascii="Arial" w:hAnsi="Arial" w:cs="Arial"/>
                <w:color w:val="auto"/>
                <w:sz w:val="20"/>
                <w:szCs w:val="20"/>
              </w:rPr>
            </w:pPr>
            <w:bookmarkStart w:id="1" w:name="bookmark1"/>
            <w:bookmarkEnd w:id="1"/>
            <w:r w:rsidRPr="00925FE6">
              <w:rPr>
                <w:rFonts w:ascii="Arial" w:hAnsi="Arial" w:cs="Arial"/>
                <w:color w:val="auto"/>
                <w:sz w:val="20"/>
                <w:szCs w:val="20"/>
                <w:lang w:val="en-SG"/>
              </w:rPr>
              <w:t xml:space="preserve">- </w:t>
            </w:r>
            <w:r w:rsidRPr="00925FE6">
              <w:rPr>
                <w:rFonts w:ascii="Arial" w:hAnsi="Arial" w:cs="Arial"/>
                <w:color w:val="auto"/>
                <w:sz w:val="20"/>
                <w:szCs w:val="20"/>
              </w:rPr>
              <w:t>Công ty TNHH Hệ thống điện GE Việt Nam.</w:t>
            </w:r>
          </w:p>
          <w:p w:rsidR="006B3909" w:rsidRPr="00925FE6" w:rsidRDefault="006B3909" w:rsidP="0040628C">
            <w:pPr>
              <w:rPr>
                <w:rFonts w:ascii="Arial" w:hAnsi="Arial" w:cs="Arial"/>
                <w:i/>
                <w:iCs/>
                <w:color w:val="auto"/>
                <w:sz w:val="20"/>
                <w:szCs w:val="20"/>
              </w:rPr>
            </w:pPr>
            <w:r w:rsidRPr="00925FE6">
              <w:rPr>
                <w:rFonts w:ascii="Arial" w:hAnsi="Arial" w:cs="Arial"/>
                <w:i/>
                <w:iCs/>
                <w:color w:val="auto"/>
                <w:sz w:val="20"/>
                <w:szCs w:val="20"/>
              </w:rPr>
              <w:t xml:space="preserve">(Địa chỉ: Khu kinh tế Dung Quất, thôn Tuyết Diêm 3, </w:t>
            </w:r>
            <w:r w:rsidRPr="00925FE6">
              <w:rPr>
                <w:rFonts w:ascii="Arial" w:hAnsi="Arial" w:cs="Arial"/>
                <w:i/>
                <w:iCs/>
                <w:color w:val="auto"/>
                <w:sz w:val="20"/>
                <w:szCs w:val="20"/>
              </w:rPr>
              <w:br/>
              <w:t>xã Bình Thuận, huyện B</w:t>
            </w:r>
            <w:r w:rsidRPr="00925FE6">
              <w:rPr>
                <w:rFonts w:ascii="Arial" w:hAnsi="Arial" w:cs="Arial"/>
                <w:i/>
                <w:iCs/>
                <w:color w:val="auto"/>
                <w:sz w:val="20"/>
                <w:szCs w:val="20"/>
                <w:lang w:val="en-SG"/>
              </w:rPr>
              <w:t>ì</w:t>
            </w:r>
            <w:r w:rsidRPr="00925FE6">
              <w:rPr>
                <w:rFonts w:ascii="Arial" w:hAnsi="Arial" w:cs="Arial"/>
                <w:i/>
                <w:iCs/>
                <w:color w:val="auto"/>
                <w:sz w:val="20"/>
                <w:szCs w:val="20"/>
              </w:rPr>
              <w:t>nh Sơn, tỉnh Quảng Ngãi).</w:t>
            </w:r>
          </w:p>
        </w:tc>
      </w:tr>
    </w:tbl>
    <w:p w:rsidR="00BE44CF" w:rsidRPr="00925FE6" w:rsidRDefault="00BE44CF" w:rsidP="006B3909">
      <w:pPr>
        <w:jc w:val="center"/>
        <w:rPr>
          <w:rFonts w:ascii="Arial" w:hAnsi="Arial" w:cs="Arial"/>
          <w:color w:val="auto"/>
          <w:sz w:val="20"/>
          <w:szCs w:val="20"/>
        </w:rPr>
      </w:pPr>
    </w:p>
    <w:p w:rsidR="00BE44CF" w:rsidRPr="00925FE6" w:rsidRDefault="00BE44CF" w:rsidP="00BE44CF">
      <w:pPr>
        <w:jc w:val="both"/>
        <w:rPr>
          <w:rFonts w:ascii="Arial" w:hAnsi="Arial" w:cs="Arial"/>
          <w:color w:val="auto"/>
          <w:sz w:val="20"/>
          <w:szCs w:val="20"/>
        </w:rPr>
      </w:pPr>
    </w:p>
    <w:p w:rsidR="00BE44CF" w:rsidRPr="00925FE6" w:rsidRDefault="00BE44CF" w:rsidP="007D33DE">
      <w:pPr>
        <w:spacing w:after="120"/>
        <w:ind w:firstLine="720"/>
        <w:jc w:val="both"/>
        <w:rPr>
          <w:rFonts w:ascii="Arial" w:hAnsi="Arial" w:cs="Arial"/>
          <w:color w:val="auto"/>
          <w:sz w:val="20"/>
          <w:szCs w:val="20"/>
        </w:rPr>
      </w:pPr>
      <w:r w:rsidRPr="00925FE6">
        <w:rPr>
          <w:rFonts w:ascii="Arial" w:hAnsi="Arial" w:cs="Arial"/>
          <w:color w:val="auto"/>
          <w:sz w:val="20"/>
          <w:szCs w:val="20"/>
        </w:rPr>
        <w:t xml:space="preserve">Tổng cục Thuế nhận được công văn số GEDQ-FIN-24-02 ngày 27/9/2024 của Công ty TNHH Hệ thống điện GE Việt Nam về việc kê khai bổ sung hồ sơ khai thuế GTGT. </w:t>
      </w:r>
      <w:r w:rsidRPr="00925FE6">
        <w:rPr>
          <w:rFonts w:ascii="Arial" w:hAnsi="Arial" w:cs="Arial"/>
          <w:color w:val="auto"/>
          <w:sz w:val="20"/>
          <w:szCs w:val="20"/>
          <w:lang w:val="en-SG"/>
        </w:rPr>
        <w:t>V</w:t>
      </w:r>
      <w:r w:rsidRPr="00925FE6">
        <w:rPr>
          <w:rFonts w:ascii="Arial" w:hAnsi="Arial" w:cs="Arial"/>
          <w:color w:val="auto"/>
          <w:sz w:val="20"/>
          <w:szCs w:val="20"/>
        </w:rPr>
        <w:t>ề vấn đề này, Tổng cục Thuế có ý kiến như sau:</w:t>
      </w:r>
    </w:p>
    <w:p w:rsidR="00BE44CF" w:rsidRPr="00925FE6" w:rsidRDefault="00BE44CF" w:rsidP="007D33DE">
      <w:pPr>
        <w:spacing w:after="120"/>
        <w:ind w:firstLine="720"/>
        <w:jc w:val="both"/>
        <w:rPr>
          <w:rFonts w:ascii="Arial" w:hAnsi="Arial" w:cs="Arial"/>
          <w:color w:val="auto"/>
          <w:sz w:val="20"/>
          <w:szCs w:val="20"/>
        </w:rPr>
      </w:pPr>
      <w:r w:rsidRPr="00925FE6">
        <w:rPr>
          <w:rFonts w:ascii="Arial" w:hAnsi="Arial" w:cs="Arial"/>
          <w:color w:val="auto"/>
          <w:sz w:val="20"/>
          <w:szCs w:val="20"/>
        </w:rPr>
        <w:t>Căn cứ khoản 6 Điều 3 Luật Quản lý thuế số 38/2019/QH14 về giải thích từ ngữ về kỳ tính thuế;</w:t>
      </w:r>
    </w:p>
    <w:p w:rsidR="00BE44CF" w:rsidRPr="00925FE6" w:rsidRDefault="00BE44CF" w:rsidP="007D33DE">
      <w:pPr>
        <w:spacing w:after="120"/>
        <w:ind w:firstLine="720"/>
        <w:jc w:val="both"/>
        <w:rPr>
          <w:rFonts w:ascii="Arial" w:hAnsi="Arial" w:cs="Arial"/>
          <w:color w:val="auto"/>
          <w:sz w:val="20"/>
          <w:szCs w:val="20"/>
        </w:rPr>
      </w:pPr>
      <w:r w:rsidRPr="00925FE6">
        <w:rPr>
          <w:rFonts w:ascii="Arial" w:hAnsi="Arial" w:cs="Arial"/>
          <w:color w:val="auto"/>
          <w:sz w:val="20"/>
          <w:szCs w:val="20"/>
        </w:rPr>
        <w:t>Căn cứ khoản 1 Điều 44 Luật quản lý thuế số 38/2019/QH14 quy định về thời hạn nộp hồ sơ khai thuế;</w:t>
      </w:r>
    </w:p>
    <w:p w:rsidR="00BE44CF" w:rsidRPr="00925FE6" w:rsidRDefault="00BE44CF" w:rsidP="007D33DE">
      <w:pPr>
        <w:spacing w:after="120"/>
        <w:ind w:firstLine="720"/>
        <w:jc w:val="both"/>
        <w:rPr>
          <w:rFonts w:ascii="Arial" w:hAnsi="Arial" w:cs="Arial"/>
          <w:color w:val="auto"/>
          <w:sz w:val="20"/>
          <w:szCs w:val="20"/>
        </w:rPr>
      </w:pPr>
      <w:r w:rsidRPr="00925FE6">
        <w:rPr>
          <w:rFonts w:ascii="Arial" w:hAnsi="Arial" w:cs="Arial"/>
          <w:color w:val="auto"/>
          <w:sz w:val="20"/>
          <w:szCs w:val="20"/>
        </w:rPr>
        <w:t>Căn cứ điểm b khoản 4 Điều 7 Nghị định số 126/2020/NĐ-CP ngày 19/10/2019 quy định về khai bổ sung.</w:t>
      </w:r>
    </w:p>
    <w:p w:rsidR="00BE44CF" w:rsidRPr="00925FE6" w:rsidRDefault="00BE44CF" w:rsidP="007D33DE">
      <w:pPr>
        <w:spacing w:after="120"/>
        <w:ind w:firstLine="720"/>
        <w:jc w:val="both"/>
        <w:rPr>
          <w:rFonts w:ascii="Arial" w:hAnsi="Arial" w:cs="Arial"/>
          <w:color w:val="auto"/>
          <w:sz w:val="20"/>
          <w:szCs w:val="20"/>
        </w:rPr>
      </w:pPr>
      <w:r w:rsidRPr="00925FE6">
        <w:rPr>
          <w:rFonts w:ascii="Arial" w:hAnsi="Arial" w:cs="Arial"/>
          <w:color w:val="auto"/>
          <w:sz w:val="20"/>
          <w:szCs w:val="20"/>
        </w:rPr>
        <w:t>Căn cứ các quy định nêu trên, trường hợp người nộp thuế khai bổ sung hồ sơ khai thuế GTGT cho kỳ tính thuế tháng 6/2023 vào ngày 10/8/2023, kết quả khai bổ sung chỉ làm tăng số thuế GTGT còn được khấu trừ của kỳ tính thuế tháng 6/2023 thì người nộp thuế khai vào chỉ tiêu [38] “Đi</w:t>
      </w:r>
      <w:r w:rsidRPr="00925FE6">
        <w:rPr>
          <w:rFonts w:ascii="Arial" w:hAnsi="Arial" w:cs="Arial"/>
          <w:color w:val="auto"/>
          <w:sz w:val="20"/>
          <w:szCs w:val="20"/>
          <w:lang w:val="en-SG"/>
        </w:rPr>
        <w:t>ề</w:t>
      </w:r>
      <w:r w:rsidRPr="00925FE6">
        <w:rPr>
          <w:rFonts w:ascii="Arial" w:hAnsi="Arial" w:cs="Arial"/>
          <w:color w:val="auto"/>
          <w:sz w:val="20"/>
          <w:szCs w:val="20"/>
        </w:rPr>
        <w:t>u chỉnh tăng thuế giá trị gia tăng còn được khấu trừ của các kỳ trước” trên tờ khai thuế GTGT lần đầu của kỳ tính thuế tháng 7/2023 (do còn trong thời hạn khai thuế GTGT của kỳ tính thuế tháng 7/2023) là phù hợp với quy định.</w:t>
      </w:r>
    </w:p>
    <w:p w:rsidR="00BE44CF" w:rsidRPr="00925FE6" w:rsidRDefault="00BE44CF" w:rsidP="007D33DE">
      <w:pPr>
        <w:spacing w:after="120"/>
        <w:ind w:firstLine="720"/>
        <w:jc w:val="both"/>
        <w:rPr>
          <w:rFonts w:ascii="Arial" w:hAnsi="Arial" w:cs="Arial"/>
          <w:color w:val="auto"/>
          <w:sz w:val="20"/>
          <w:szCs w:val="20"/>
        </w:rPr>
      </w:pPr>
      <w:r w:rsidRPr="00925FE6">
        <w:rPr>
          <w:rFonts w:ascii="Arial" w:hAnsi="Arial" w:cs="Arial"/>
          <w:color w:val="auto"/>
          <w:sz w:val="20"/>
          <w:szCs w:val="20"/>
        </w:rPr>
        <w:t>Theo thông báo số 5379/TB-CTQNG-KĐT ngày 25/7/2024 của Cục Thuế tỉnh Quảng Ngãi về việc không chấp nhận đề nghị hoàn thuế của Công ty TNHH Hệ thống điện GE Việt Nam liên quan đến nhiều kỳ kê khai bổ sung, đề nghị Cục Thuế tỉnh Quảng Ngãi rà soát, căn cứ hồ sơ cụ thể để hướng dẫn người nộp thuế thực hiện theo quy định.</w:t>
      </w:r>
    </w:p>
    <w:p w:rsidR="00BE44CF" w:rsidRPr="00925FE6" w:rsidRDefault="00BE44CF" w:rsidP="007D33DE">
      <w:pPr>
        <w:ind w:firstLine="720"/>
        <w:jc w:val="both"/>
        <w:rPr>
          <w:rFonts w:ascii="Arial" w:hAnsi="Arial" w:cs="Arial"/>
          <w:color w:val="auto"/>
          <w:sz w:val="20"/>
          <w:szCs w:val="20"/>
          <w:lang w:val="en-SG"/>
        </w:rPr>
      </w:pPr>
      <w:r w:rsidRPr="00925FE6">
        <w:rPr>
          <w:rFonts w:ascii="Arial" w:hAnsi="Arial" w:cs="Arial"/>
          <w:color w:val="auto"/>
          <w:sz w:val="20"/>
          <w:szCs w:val="20"/>
        </w:rPr>
        <w:t>Tổng cục Thuế trả lời để Công ty TNHH Hệ thống điện GE Việt Nam, Cục Thuế tỉnh Quảng Ngãi được biết, thực hiện./</w:t>
      </w:r>
      <w:r w:rsidRPr="00925FE6">
        <w:rPr>
          <w:rFonts w:ascii="Arial" w:hAnsi="Arial" w:cs="Arial"/>
          <w:color w:val="auto"/>
          <w:sz w:val="20"/>
          <w:szCs w:val="20"/>
          <w:lang w:val="en-SG"/>
        </w:rPr>
        <w:t>.</w:t>
      </w:r>
    </w:p>
    <w:p w:rsidR="00BE44CF" w:rsidRPr="00925FE6" w:rsidRDefault="00BE44CF" w:rsidP="00BE44CF">
      <w:pPr>
        <w:jc w:val="both"/>
        <w:rPr>
          <w:rFonts w:ascii="Arial" w:hAnsi="Arial" w:cs="Arial"/>
          <w:color w:val="auto"/>
          <w:sz w:val="20"/>
          <w:szCs w:val="20"/>
          <w:lang w:val="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7"/>
      </w:tblGrid>
      <w:tr w:rsidR="00925FE6" w:rsidRPr="00925FE6" w:rsidTr="007D33DE">
        <w:tc>
          <w:tcPr>
            <w:tcW w:w="4253" w:type="dxa"/>
          </w:tcPr>
          <w:p w:rsidR="00BE44CF" w:rsidRPr="00925FE6" w:rsidRDefault="00BE44CF" w:rsidP="007D33DE">
            <w:pPr>
              <w:rPr>
                <w:rFonts w:ascii="Arial" w:hAnsi="Arial" w:cs="Arial"/>
                <w:color w:val="auto"/>
                <w:sz w:val="20"/>
                <w:szCs w:val="20"/>
                <w:lang w:val="en-SG"/>
              </w:rPr>
            </w:pPr>
            <w:r w:rsidRPr="00925FE6">
              <w:rPr>
                <w:rFonts w:ascii="Arial" w:hAnsi="Arial" w:cs="Arial"/>
                <w:b/>
                <w:bCs/>
                <w:i/>
                <w:iCs/>
                <w:color w:val="auto"/>
                <w:sz w:val="20"/>
                <w:szCs w:val="20"/>
              </w:rPr>
              <w:t>Nơi nhận:</w:t>
            </w:r>
          </w:p>
          <w:p w:rsidR="00BE44CF" w:rsidRPr="00925FE6" w:rsidRDefault="00BE44CF" w:rsidP="007D33DE">
            <w:pPr>
              <w:rPr>
                <w:rFonts w:ascii="Arial" w:hAnsi="Arial" w:cs="Arial"/>
                <w:color w:val="auto"/>
                <w:sz w:val="20"/>
                <w:szCs w:val="20"/>
              </w:rPr>
            </w:pPr>
            <w:r w:rsidRPr="00925FE6">
              <w:rPr>
                <w:rFonts w:ascii="Arial" w:hAnsi="Arial" w:cs="Arial"/>
                <w:color w:val="auto"/>
                <w:sz w:val="20"/>
                <w:szCs w:val="20"/>
                <w:lang w:val="en-SG"/>
              </w:rPr>
              <w:t xml:space="preserve">- </w:t>
            </w:r>
            <w:r w:rsidRPr="00925FE6">
              <w:rPr>
                <w:rFonts w:ascii="Arial" w:hAnsi="Arial" w:cs="Arial"/>
                <w:color w:val="auto"/>
                <w:sz w:val="20"/>
                <w:szCs w:val="20"/>
              </w:rPr>
              <w:t>Như trên;</w:t>
            </w:r>
          </w:p>
          <w:p w:rsidR="00BE44CF" w:rsidRPr="00925FE6" w:rsidRDefault="00BE44CF" w:rsidP="007D33DE">
            <w:pPr>
              <w:rPr>
                <w:rFonts w:ascii="Arial" w:hAnsi="Arial" w:cs="Arial"/>
                <w:color w:val="auto"/>
                <w:sz w:val="20"/>
                <w:szCs w:val="20"/>
              </w:rPr>
            </w:pPr>
            <w:r w:rsidRPr="00925FE6">
              <w:rPr>
                <w:rFonts w:ascii="Arial" w:hAnsi="Arial" w:cs="Arial"/>
                <w:color w:val="auto"/>
                <w:sz w:val="20"/>
                <w:szCs w:val="20"/>
                <w:lang w:val="en-SG"/>
              </w:rPr>
              <w:t xml:space="preserve">- </w:t>
            </w:r>
            <w:r w:rsidRPr="00925FE6">
              <w:rPr>
                <w:rFonts w:ascii="Arial" w:hAnsi="Arial" w:cs="Arial"/>
                <w:color w:val="auto"/>
                <w:sz w:val="20"/>
                <w:szCs w:val="20"/>
              </w:rPr>
              <w:t>Phó TCTrg Mai Sơn (để b/c);</w:t>
            </w:r>
          </w:p>
          <w:p w:rsidR="00BE44CF" w:rsidRPr="00925FE6" w:rsidRDefault="00BE44CF" w:rsidP="007D33DE">
            <w:pPr>
              <w:rPr>
                <w:rFonts w:ascii="Arial" w:hAnsi="Arial" w:cs="Arial"/>
                <w:color w:val="auto"/>
                <w:sz w:val="20"/>
                <w:szCs w:val="20"/>
              </w:rPr>
            </w:pPr>
            <w:r w:rsidRPr="00925FE6">
              <w:rPr>
                <w:rFonts w:ascii="Arial" w:hAnsi="Arial" w:cs="Arial"/>
                <w:color w:val="auto"/>
                <w:sz w:val="20"/>
                <w:szCs w:val="20"/>
                <w:lang w:val="en-SG"/>
              </w:rPr>
              <w:t xml:space="preserve">- </w:t>
            </w:r>
            <w:r w:rsidRPr="00925FE6">
              <w:rPr>
                <w:rFonts w:ascii="Arial" w:hAnsi="Arial" w:cs="Arial"/>
                <w:color w:val="auto"/>
                <w:sz w:val="20"/>
                <w:szCs w:val="20"/>
              </w:rPr>
              <w:t>Vụ PC, CS;</w:t>
            </w:r>
          </w:p>
          <w:p w:rsidR="00BE44CF" w:rsidRPr="00925FE6" w:rsidRDefault="00BE44CF" w:rsidP="007D33DE">
            <w:pPr>
              <w:rPr>
                <w:rFonts w:ascii="Arial" w:hAnsi="Arial" w:cs="Arial"/>
                <w:color w:val="auto"/>
                <w:sz w:val="20"/>
                <w:szCs w:val="20"/>
              </w:rPr>
            </w:pPr>
            <w:r w:rsidRPr="00925FE6">
              <w:rPr>
                <w:rFonts w:ascii="Arial" w:hAnsi="Arial" w:cs="Arial"/>
                <w:color w:val="auto"/>
                <w:sz w:val="20"/>
                <w:szCs w:val="20"/>
                <w:lang w:val="en-SG"/>
              </w:rPr>
              <w:t xml:space="preserve">- </w:t>
            </w:r>
            <w:r w:rsidRPr="00925FE6">
              <w:rPr>
                <w:rFonts w:ascii="Arial" w:hAnsi="Arial" w:cs="Arial"/>
                <w:color w:val="auto"/>
                <w:sz w:val="20"/>
                <w:szCs w:val="20"/>
              </w:rPr>
              <w:t>Website TCT;</w:t>
            </w:r>
          </w:p>
          <w:p w:rsidR="00BE44CF" w:rsidRPr="00925FE6" w:rsidRDefault="00BE44CF" w:rsidP="007D33DE">
            <w:pPr>
              <w:rPr>
                <w:rFonts w:ascii="Arial" w:hAnsi="Arial" w:cs="Arial"/>
                <w:color w:val="auto"/>
                <w:sz w:val="20"/>
                <w:szCs w:val="20"/>
                <w:lang w:val="en-SG"/>
              </w:rPr>
            </w:pPr>
            <w:r w:rsidRPr="00925FE6">
              <w:rPr>
                <w:rFonts w:ascii="Arial" w:hAnsi="Arial" w:cs="Arial"/>
                <w:color w:val="auto"/>
                <w:sz w:val="20"/>
                <w:szCs w:val="20"/>
                <w:lang w:val="en-SG"/>
              </w:rPr>
              <w:t>- Lưu: VT, KK.</w:t>
            </w:r>
          </w:p>
        </w:tc>
        <w:tc>
          <w:tcPr>
            <w:tcW w:w="4767" w:type="dxa"/>
          </w:tcPr>
          <w:p w:rsidR="00BE44CF" w:rsidRPr="00925FE6" w:rsidRDefault="00BE44CF" w:rsidP="007D33DE">
            <w:pPr>
              <w:jc w:val="center"/>
              <w:rPr>
                <w:rFonts w:ascii="Arial" w:hAnsi="Arial" w:cs="Arial"/>
                <w:b/>
                <w:color w:val="auto"/>
                <w:sz w:val="20"/>
                <w:szCs w:val="20"/>
                <w:lang w:val="en-SG"/>
              </w:rPr>
            </w:pPr>
            <w:r w:rsidRPr="00925FE6">
              <w:rPr>
                <w:rFonts w:ascii="Arial" w:hAnsi="Arial" w:cs="Arial"/>
                <w:b/>
                <w:color w:val="auto"/>
                <w:sz w:val="20"/>
                <w:szCs w:val="20"/>
                <w:lang w:val="en-SG"/>
              </w:rPr>
              <w:t>TL. TỔNG CỤC TRƯỞNG</w:t>
            </w:r>
          </w:p>
          <w:p w:rsidR="00BE44CF" w:rsidRPr="00925FE6" w:rsidRDefault="00BE44CF" w:rsidP="007D33DE">
            <w:pPr>
              <w:jc w:val="center"/>
              <w:rPr>
                <w:rFonts w:ascii="Arial" w:hAnsi="Arial" w:cs="Arial"/>
                <w:b/>
                <w:color w:val="auto"/>
                <w:sz w:val="20"/>
                <w:szCs w:val="20"/>
                <w:lang w:val="en-SG"/>
              </w:rPr>
            </w:pPr>
            <w:r w:rsidRPr="00925FE6">
              <w:rPr>
                <w:rFonts w:ascii="Arial" w:hAnsi="Arial" w:cs="Arial"/>
                <w:b/>
                <w:color w:val="auto"/>
                <w:sz w:val="20"/>
                <w:szCs w:val="20"/>
                <w:lang w:val="en-SG"/>
              </w:rPr>
              <w:t>VỤ TRƯỞNG VỤ KÊ KHAI VÀ KẾ TOÁN THUẾ</w:t>
            </w:r>
          </w:p>
          <w:p w:rsidR="007D33DE" w:rsidRPr="00925FE6" w:rsidRDefault="007D33DE" w:rsidP="007D33DE">
            <w:pPr>
              <w:jc w:val="center"/>
              <w:rPr>
                <w:rFonts w:ascii="Arial" w:hAnsi="Arial" w:cs="Arial"/>
                <w:b/>
                <w:color w:val="auto"/>
                <w:sz w:val="20"/>
                <w:szCs w:val="20"/>
                <w:lang w:val="en-SG"/>
              </w:rPr>
            </w:pPr>
          </w:p>
          <w:p w:rsidR="007D33DE" w:rsidRDefault="007D33DE" w:rsidP="007D33DE">
            <w:pPr>
              <w:jc w:val="center"/>
              <w:rPr>
                <w:rFonts w:ascii="Arial" w:hAnsi="Arial" w:cs="Arial"/>
                <w:b/>
                <w:color w:val="auto"/>
                <w:sz w:val="20"/>
                <w:szCs w:val="20"/>
                <w:lang w:val="en-SG"/>
              </w:rPr>
            </w:pPr>
          </w:p>
          <w:p w:rsidR="00CF79E4" w:rsidRDefault="00CF79E4" w:rsidP="007D33DE">
            <w:pPr>
              <w:jc w:val="center"/>
              <w:rPr>
                <w:rFonts w:ascii="Arial" w:hAnsi="Arial" w:cs="Arial"/>
                <w:b/>
                <w:color w:val="auto"/>
                <w:sz w:val="20"/>
                <w:szCs w:val="20"/>
                <w:lang w:val="en-SG"/>
              </w:rPr>
            </w:pPr>
          </w:p>
          <w:p w:rsidR="00CF79E4" w:rsidRPr="00925FE6" w:rsidRDefault="00CF79E4" w:rsidP="007D33DE">
            <w:pPr>
              <w:jc w:val="center"/>
              <w:rPr>
                <w:rFonts w:ascii="Arial" w:hAnsi="Arial" w:cs="Arial"/>
                <w:b/>
                <w:color w:val="auto"/>
                <w:sz w:val="20"/>
                <w:szCs w:val="20"/>
                <w:lang w:val="en-SG"/>
              </w:rPr>
            </w:pPr>
          </w:p>
          <w:p w:rsidR="007D33DE" w:rsidRPr="00925FE6" w:rsidRDefault="007D33DE" w:rsidP="007D33DE">
            <w:pPr>
              <w:jc w:val="center"/>
              <w:rPr>
                <w:rFonts w:ascii="Arial" w:hAnsi="Arial" w:cs="Arial"/>
                <w:b/>
                <w:color w:val="auto"/>
                <w:sz w:val="20"/>
                <w:szCs w:val="20"/>
                <w:lang w:val="en-SG"/>
              </w:rPr>
            </w:pPr>
          </w:p>
          <w:p w:rsidR="007D33DE" w:rsidRPr="00925FE6" w:rsidRDefault="007D33DE" w:rsidP="007D33DE">
            <w:pPr>
              <w:jc w:val="center"/>
              <w:rPr>
                <w:rFonts w:ascii="Arial" w:hAnsi="Arial" w:cs="Arial"/>
                <w:b/>
                <w:color w:val="auto"/>
                <w:sz w:val="20"/>
                <w:szCs w:val="20"/>
                <w:lang w:val="en-SG"/>
              </w:rPr>
            </w:pPr>
          </w:p>
          <w:p w:rsidR="00BE44CF" w:rsidRPr="00925FE6" w:rsidRDefault="00BE44CF" w:rsidP="007D33DE">
            <w:pPr>
              <w:jc w:val="center"/>
              <w:rPr>
                <w:rFonts w:ascii="Arial" w:hAnsi="Arial" w:cs="Arial"/>
                <w:b/>
                <w:color w:val="auto"/>
                <w:sz w:val="20"/>
                <w:szCs w:val="20"/>
                <w:lang w:val="en-SG"/>
              </w:rPr>
            </w:pPr>
            <w:r w:rsidRPr="00925FE6">
              <w:rPr>
                <w:rFonts w:ascii="Arial" w:hAnsi="Arial" w:cs="Arial"/>
                <w:b/>
                <w:color w:val="auto"/>
                <w:sz w:val="20"/>
                <w:szCs w:val="20"/>
                <w:lang w:val="en-SG"/>
              </w:rPr>
              <w:t>Lê Thị Duyên Hải</w:t>
            </w:r>
          </w:p>
        </w:tc>
      </w:tr>
    </w:tbl>
    <w:p w:rsidR="006F7DF5" w:rsidRPr="00925FE6" w:rsidRDefault="006F7DF5" w:rsidP="00BE44CF">
      <w:pPr>
        <w:jc w:val="both"/>
        <w:rPr>
          <w:rFonts w:ascii="Arial" w:hAnsi="Arial" w:cs="Arial"/>
          <w:color w:val="auto"/>
          <w:sz w:val="20"/>
          <w:szCs w:val="20"/>
        </w:rPr>
      </w:pPr>
      <w:bookmarkStart w:id="2" w:name="_GoBack"/>
      <w:bookmarkEnd w:id="2"/>
    </w:p>
    <w:sectPr w:rsidR="006F7DF5" w:rsidRPr="00925FE6" w:rsidSect="00CF79E4">
      <w:footerReference w:type="default" r:id="rId7"/>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5C" w:rsidRDefault="00844F5C">
      <w:r>
        <w:separator/>
      </w:r>
    </w:p>
  </w:endnote>
  <w:endnote w:type="continuationSeparator" w:id="0">
    <w:p w:rsidR="00844F5C" w:rsidRDefault="0084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E4" w:rsidRDefault="00CF79E4">
    <w:pPr>
      <w:pStyle w:val="Footer"/>
    </w:pPr>
    <w:r w:rsidRPr="001256AD">
      <w:rPr>
        <w:noProof/>
        <w:lang w:val="en-SG" w:eastAsia="en-SG"/>
      </w:rPr>
      <w:drawing>
        <wp:inline distT="0" distB="0" distL="0" distR="0" wp14:anchorId="0BB9050D" wp14:editId="54037181">
          <wp:extent cx="5727700" cy="573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5C" w:rsidRDefault="00844F5C"/>
  </w:footnote>
  <w:footnote w:type="continuationSeparator" w:id="0">
    <w:p w:rsidR="00844F5C" w:rsidRDefault="00844F5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C4F"/>
    <w:multiLevelType w:val="multilevel"/>
    <w:tmpl w:val="108C3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721A75"/>
    <w:multiLevelType w:val="multilevel"/>
    <w:tmpl w:val="3D9A9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F5"/>
    <w:rsid w:val="0040628C"/>
    <w:rsid w:val="005D65F4"/>
    <w:rsid w:val="006B3909"/>
    <w:rsid w:val="006F7DF5"/>
    <w:rsid w:val="007D33DE"/>
    <w:rsid w:val="00844F5C"/>
    <w:rsid w:val="00925FE6"/>
    <w:rsid w:val="00BE44CF"/>
    <w:rsid w:val="00CF79E4"/>
    <w:rsid w:val="00DB743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A294"/>
  <w15:docId w15:val="{36DCB9DF-046D-46BB-9873-C960104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shd w:val="clear" w:color="auto" w:fill="auto"/>
    </w:rPr>
  </w:style>
  <w:style w:type="paragraph" w:styleId="BodyText">
    <w:name w:val="Body Text"/>
    <w:basedOn w:val="Normal"/>
    <w:link w:val="BodyTextChar"/>
    <w:qFormat/>
    <w:pPr>
      <w:spacing w:after="12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pacing w:after="140" w:line="276" w:lineRule="auto"/>
      <w:jc w:val="center"/>
    </w:pPr>
    <w:rPr>
      <w:rFonts w:ascii="Times New Roman" w:eastAsia="Times New Roman" w:hAnsi="Times New Roman" w:cs="Times New Roman"/>
      <w:b/>
      <w:bCs/>
    </w:rPr>
  </w:style>
  <w:style w:type="paragraph" w:customStyle="1" w:styleId="Picturecaption0">
    <w:name w:val="Picture caption"/>
    <w:basedOn w:val="Normal"/>
    <w:link w:val="Picturecaption"/>
    <w:pPr>
      <w:spacing w:after="40"/>
    </w:pPr>
    <w:rPr>
      <w:rFonts w:ascii="Times New Roman" w:eastAsia="Times New Roman" w:hAnsi="Times New Roman" w:cs="Times New Roman"/>
      <w:sz w:val="22"/>
      <w:szCs w:val="22"/>
    </w:rPr>
  </w:style>
  <w:style w:type="paragraph" w:customStyle="1" w:styleId="Bodytext30">
    <w:name w:val="Body text (3)"/>
    <w:basedOn w:val="Normal"/>
    <w:link w:val="Bodytext3"/>
    <w:pPr>
      <w:spacing w:before="60" w:after="60" w:line="230" w:lineRule="auto"/>
      <w:jc w:val="right"/>
    </w:pPr>
    <w:rPr>
      <w:rFonts w:ascii="Arial" w:eastAsia="Arial" w:hAnsi="Arial" w:cs="Arial"/>
      <w:sz w:val="16"/>
      <w:szCs w:val="16"/>
    </w:rPr>
  </w:style>
  <w:style w:type="table" w:styleId="TableGrid">
    <w:name w:val="Table Grid"/>
    <w:basedOn w:val="TableNormal"/>
    <w:uiPriority w:val="39"/>
    <w:rsid w:val="00BE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9E4"/>
    <w:pPr>
      <w:tabs>
        <w:tab w:val="center" w:pos="4513"/>
        <w:tab w:val="right" w:pos="9026"/>
      </w:tabs>
    </w:pPr>
  </w:style>
  <w:style w:type="character" w:customStyle="1" w:styleId="HeaderChar">
    <w:name w:val="Header Char"/>
    <w:basedOn w:val="DefaultParagraphFont"/>
    <w:link w:val="Header"/>
    <w:uiPriority w:val="99"/>
    <w:rsid w:val="00CF79E4"/>
    <w:rPr>
      <w:color w:val="000000"/>
    </w:rPr>
  </w:style>
  <w:style w:type="paragraph" w:styleId="Footer">
    <w:name w:val="footer"/>
    <w:basedOn w:val="Normal"/>
    <w:link w:val="FooterChar"/>
    <w:uiPriority w:val="99"/>
    <w:unhideWhenUsed/>
    <w:rsid w:val="00CF79E4"/>
    <w:pPr>
      <w:tabs>
        <w:tab w:val="center" w:pos="4513"/>
        <w:tab w:val="right" w:pos="9026"/>
      </w:tabs>
    </w:pPr>
  </w:style>
  <w:style w:type="character" w:customStyle="1" w:styleId="FooterChar">
    <w:name w:val="Footer Char"/>
    <w:basedOn w:val="DefaultParagraphFont"/>
    <w:link w:val="Footer"/>
    <w:uiPriority w:val="99"/>
    <w:rsid w:val="00CF79E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471</vt:lpstr>
    </vt:vector>
  </TitlesOfParts>
  <Company>HP</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471</dc:title>
  <dc:subject/>
  <dc:creator>CamScanner</dc:creator>
  <cp:keywords/>
  <cp:lastModifiedBy>HP</cp:lastModifiedBy>
  <cp:revision>2</cp:revision>
  <dcterms:created xsi:type="dcterms:W3CDTF">2025-02-07T07:12:00Z</dcterms:created>
  <dcterms:modified xsi:type="dcterms:W3CDTF">2025-02-07T07:12:00Z</dcterms:modified>
</cp:coreProperties>
</file>